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D8D" w:rsidRPr="00294C0F" w:rsidRDefault="00A01156" w:rsidP="008E4D8D">
      <w:pPr>
        <w:keepNext/>
        <w:keepLines/>
        <w:spacing w:after="10" w:line="250" w:lineRule="auto"/>
        <w:ind w:left="423" w:hanging="10"/>
        <w:outlineLvl w:val="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A33798">
        <w:rPr>
          <w:rFonts w:ascii="Times New Roman" w:hAnsi="Times New Roman"/>
          <w:b/>
          <w:color w:val="000000"/>
          <w:sz w:val="26"/>
          <w:lang w:eastAsia="ru-RU"/>
        </w:rPr>
        <w:t xml:space="preserve">                                               </w:t>
      </w:r>
      <w:r w:rsidR="004E4CB3">
        <w:rPr>
          <w:rFonts w:ascii="Times New Roman" w:hAnsi="Times New Roman"/>
          <w:b/>
          <w:color w:val="000000"/>
          <w:sz w:val="26"/>
          <w:lang w:eastAsia="ru-RU"/>
        </w:rPr>
        <w:t xml:space="preserve">            </w:t>
      </w:r>
      <w:r w:rsidR="008E4D8D" w:rsidRPr="00294C0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ДОГОВОР №  </w:t>
      </w:r>
    </w:p>
    <w:p w:rsidR="008E4D8D" w:rsidRPr="008E4D8D" w:rsidRDefault="008E4D8D" w:rsidP="008E4D8D">
      <w:pPr>
        <w:spacing w:after="8" w:line="259" w:lineRule="auto"/>
        <w:ind w:left="428"/>
        <w:rPr>
          <w:rFonts w:eastAsia="Calibri" w:cs="Calibri"/>
          <w:color w:val="000000"/>
          <w:lang w:eastAsia="ru-RU"/>
        </w:rPr>
      </w:pPr>
      <w:r w:rsidRPr="008E4D8D">
        <w:rPr>
          <w:rFonts w:ascii="Times New Roman" w:hAnsi="Times New Roman"/>
          <w:color w:val="000000"/>
          <w:sz w:val="26"/>
          <w:lang w:eastAsia="ru-RU"/>
        </w:rPr>
        <w:t xml:space="preserve"> </w:t>
      </w:r>
    </w:p>
    <w:p w:rsidR="008E4D8D" w:rsidRPr="004E4CB3" w:rsidRDefault="008E4D8D" w:rsidP="008E4D8D">
      <w:pPr>
        <w:tabs>
          <w:tab w:val="center" w:pos="1503"/>
          <w:tab w:val="center" w:pos="3260"/>
          <w:tab w:val="center" w:pos="6945"/>
        </w:tabs>
        <w:spacing w:after="13" w:line="270" w:lineRule="auto"/>
        <w:rPr>
          <w:rFonts w:eastAsia="Calibri" w:cs="Calibri"/>
          <w:color w:val="000000"/>
          <w:sz w:val="24"/>
          <w:szCs w:val="24"/>
          <w:lang w:eastAsia="ru-RU"/>
        </w:rPr>
      </w:pPr>
      <w:r w:rsidRPr="008E4D8D">
        <w:rPr>
          <w:rFonts w:eastAsia="Calibri" w:cs="Calibri"/>
          <w:color w:val="000000"/>
          <w:lang w:eastAsia="ru-RU"/>
        </w:rPr>
        <w:tab/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г. 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Уфа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                               </w:t>
      </w:r>
      <w:r w:rsid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«____» ____________ 201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г. </w:t>
      </w:r>
    </w:p>
    <w:p w:rsidR="008E4D8D" w:rsidRPr="004E4CB3" w:rsidRDefault="008E4D8D" w:rsidP="008E4D8D">
      <w:pPr>
        <w:spacing w:after="39" w:line="259" w:lineRule="auto"/>
        <w:ind w:left="42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        </w:t>
      </w:r>
    </w:p>
    <w:p w:rsidR="00A60A0B" w:rsidRPr="004E4CB3" w:rsidRDefault="00A60A0B" w:rsidP="008E4D8D">
      <w:pPr>
        <w:spacing w:after="39" w:line="259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</w:p>
    <w:p w:rsidR="008E4D8D" w:rsidRPr="004E4CB3" w:rsidRDefault="008E4D8D" w:rsidP="00614EA9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Публичное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акционерное общество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«</w:t>
      </w:r>
      <w:r w:rsidR="00A33798"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>Башинформсвязь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>» (</w:t>
      </w:r>
      <w:r w:rsidR="00A33798"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>П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>АО «</w:t>
      </w:r>
      <w:r w:rsidR="00A33798"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>Башинформсвязь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>»)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именуемое в дальнейшем 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>Заказчик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в лице 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Заместителя генерального д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иректора 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управлению персоналом и </w:t>
      </w:r>
      <w:r w:rsidR="00A638C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административно-хозяйственной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638C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АО «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Башинформсвязь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</w:t>
      </w:r>
      <w:r w:rsidR="00A638C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Д.С. 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Тимкина</w:t>
      </w:r>
      <w:proofErr w:type="gramStart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действующего на основании доверенности № 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140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 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18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декабря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201</w:t>
      </w:r>
      <w:r w:rsidR="00A33798" w:rsidRPr="004E4CB3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года, с одной стороны,</w:t>
      </w:r>
      <w:r w:rsidR="00A638CF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E4D8D" w:rsidRPr="004E4CB3" w:rsidRDefault="008E4D8D" w:rsidP="00614EA9">
      <w:pPr>
        <w:spacing w:after="0" w:line="240" w:lineRule="auto"/>
        <w:ind w:left="425" w:hanging="11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______________________________________________________________________ , именуемое в дальнейшем </w:t>
      </w:r>
      <w:r w:rsidRPr="00294C0F">
        <w:rPr>
          <w:rFonts w:ascii="Times New Roman" w:hAnsi="Times New Roman"/>
          <w:b/>
          <w:color w:val="000000"/>
          <w:lang w:eastAsia="ru-RU"/>
        </w:rPr>
        <w:t>ИСПОЛНИТЕЛЬ</w:t>
      </w:r>
      <w:r w:rsidRPr="00294C0F">
        <w:rPr>
          <w:rFonts w:ascii="Times New Roman" w:hAnsi="Times New Roman"/>
          <w:color w:val="000000"/>
          <w:lang w:eastAsia="ru-RU"/>
        </w:rPr>
        <w:t>,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лице __________________________ _______________________________________________________________________, действующего на основании ______________________________________________</w:t>
      </w:r>
      <w:proofErr w:type="gramStart"/>
      <w:r w:rsidR="00B50401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8E4D8D" w:rsidRPr="004E4CB3" w:rsidRDefault="008E4D8D" w:rsidP="00614EA9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с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другой стороны, вместе именуемые Стороны, заключили настоящий договор о нижеследующем:  </w:t>
      </w:r>
    </w:p>
    <w:p w:rsidR="008E4D8D" w:rsidRDefault="008E4D8D" w:rsidP="008E4D8D">
      <w:pPr>
        <w:keepNext/>
        <w:keepLines/>
        <w:spacing w:after="0" w:line="259" w:lineRule="auto"/>
        <w:ind w:left="455" w:hanging="10"/>
        <w:jc w:val="center"/>
        <w:outlineLvl w:val="2"/>
        <w:rPr>
          <w:rFonts w:ascii="Times New Roman" w:hAnsi="Times New Roman"/>
          <w:color w:val="000000"/>
          <w:lang w:eastAsia="ru-RU"/>
        </w:rPr>
      </w:pPr>
      <w:r w:rsidRPr="00294C0F">
        <w:rPr>
          <w:rFonts w:ascii="Times New Roman" w:hAnsi="Times New Roman"/>
          <w:b/>
          <w:color w:val="000000"/>
          <w:lang w:eastAsia="ru-RU"/>
        </w:rPr>
        <w:t>1.</w:t>
      </w:r>
      <w:r w:rsidRPr="00294C0F">
        <w:rPr>
          <w:rFonts w:ascii="Arial" w:eastAsia="Arial" w:hAnsi="Arial" w:cs="Arial"/>
          <w:b/>
          <w:color w:val="000000"/>
          <w:lang w:eastAsia="ru-RU"/>
        </w:rPr>
        <w:t xml:space="preserve"> </w:t>
      </w:r>
      <w:r w:rsidRPr="00294C0F">
        <w:rPr>
          <w:rFonts w:ascii="Times New Roman" w:hAnsi="Times New Roman"/>
          <w:b/>
          <w:color w:val="000000"/>
          <w:lang w:eastAsia="ru-RU"/>
        </w:rPr>
        <w:t>ПРЕДМЕТ ДОГОВОРА</w:t>
      </w:r>
      <w:r w:rsidRPr="00294C0F">
        <w:rPr>
          <w:rFonts w:ascii="Times New Roman" w:hAnsi="Times New Roman"/>
          <w:color w:val="000000"/>
          <w:lang w:eastAsia="ru-RU"/>
        </w:rPr>
        <w:t xml:space="preserve"> </w:t>
      </w:r>
    </w:p>
    <w:p w:rsidR="008E4D8D" w:rsidRPr="004E4CB3" w:rsidRDefault="008E4D8D" w:rsidP="00614EA9">
      <w:pPr>
        <w:spacing w:after="25" w:line="259" w:lineRule="auto"/>
        <w:ind w:left="428" w:right="282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1.1.</w:t>
      </w:r>
      <w:r w:rsidR="00B50401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94C0F">
        <w:rPr>
          <w:rFonts w:ascii="Times New Roman" w:hAnsi="Times New Roman"/>
          <w:b/>
          <w:color w:val="000000"/>
          <w:lang w:eastAsia="ru-RU"/>
        </w:rPr>
        <w:t>ЗАКАЗЧИК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,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являющийся владельцем лифтов,</w:t>
      </w:r>
      <w:r w:rsidR="00B50401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поручает, а  </w:t>
      </w:r>
      <w:r w:rsidRPr="00294C0F">
        <w:rPr>
          <w:rFonts w:ascii="Times New Roman" w:hAnsi="Times New Roman"/>
          <w:b/>
          <w:color w:val="000000"/>
          <w:lang w:eastAsia="ru-RU"/>
        </w:rPr>
        <w:t>ИСПОЛНИТЕЛЬ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качестве специализированной организации при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нимает на себя обязательства по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проведению комплексного технического обслуживания лифтов согласно адресному списку </w:t>
      </w:r>
      <w:r w:rsidR="00A638CF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5B5C92" w:rsidRPr="005B5C92"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8E4D8D" w:rsidRPr="004E4CB3" w:rsidRDefault="008E4D8D" w:rsidP="00614EA9">
      <w:pPr>
        <w:spacing w:after="0" w:line="240" w:lineRule="auto"/>
        <w:ind w:left="423" w:right="323" w:hanging="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1.2. Система комплексного технического обслуживания (Приложение </w:t>
      </w:r>
      <w:r w:rsidR="00585E5F" w:rsidRPr="004E4CB3">
        <w:rPr>
          <w:rFonts w:ascii="Times New Roman" w:hAnsi="Times New Roman"/>
          <w:color w:val="000000"/>
          <w:sz w:val="24"/>
          <w:szCs w:val="24"/>
          <w:lang w:eastAsia="ru-RU"/>
        </w:rPr>
        <w:t>№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="00585E5F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№ 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) сос</w:t>
      </w:r>
      <w:r w:rsidR="00B50401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тоит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из: периодических осмотров; текущих ремонтов; </w:t>
      </w:r>
      <w:r w:rsidR="00B50401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варийно-технического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F7C32">
        <w:rPr>
          <w:rFonts w:ascii="Times New Roman" w:hAnsi="Times New Roman"/>
          <w:color w:val="000000"/>
          <w:sz w:val="24"/>
          <w:szCs w:val="24"/>
          <w:lang w:eastAsia="ru-RU"/>
        </w:rPr>
        <w:t>о</w:t>
      </w:r>
      <w:r w:rsidR="00A01156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бслуживани</w:t>
      </w:r>
      <w:r w:rsidR="00B50401" w:rsidRPr="004E4CB3">
        <w:rPr>
          <w:rFonts w:ascii="Times New Roman" w:hAnsi="Times New Roman"/>
          <w:color w:val="000000"/>
          <w:sz w:val="24"/>
          <w:szCs w:val="24"/>
          <w:lang w:eastAsia="ru-RU"/>
        </w:rPr>
        <w:t>я</w:t>
      </w:r>
      <w:r w:rsidR="001F7C32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подготовки проведения технических освидетельствований лифтов.  </w:t>
      </w:r>
      <w:r w:rsidR="00A01156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</w:t>
      </w:r>
    </w:p>
    <w:p w:rsidR="00614EA9" w:rsidRDefault="00614EA9" w:rsidP="00614EA9">
      <w:pPr>
        <w:keepNext/>
        <w:keepLines/>
        <w:spacing w:after="0" w:line="240" w:lineRule="auto"/>
        <w:ind w:left="321" w:hanging="11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8E4D8D" w:rsidRPr="00294C0F" w:rsidRDefault="008E4D8D" w:rsidP="00614EA9">
      <w:pPr>
        <w:keepNext/>
        <w:keepLines/>
        <w:spacing w:after="0" w:line="240" w:lineRule="auto"/>
        <w:ind w:left="323" w:hanging="11"/>
        <w:jc w:val="center"/>
        <w:outlineLvl w:val="2"/>
        <w:rPr>
          <w:rFonts w:ascii="Times New Roman" w:hAnsi="Times New Roman"/>
          <w:b/>
          <w:color w:val="000000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>2.</w:t>
      </w:r>
      <w:r w:rsidRPr="004E4CB3">
        <w:rPr>
          <w:rFonts w:ascii="Arial" w:eastAsia="Arial" w:hAnsi="Arial" w:cs="Arial"/>
          <w:b/>
          <w:color w:val="000000"/>
          <w:sz w:val="24"/>
          <w:szCs w:val="24"/>
          <w:lang w:eastAsia="ru-RU"/>
        </w:rPr>
        <w:t xml:space="preserve"> </w:t>
      </w:r>
      <w:r w:rsidRPr="00294C0F">
        <w:rPr>
          <w:rFonts w:ascii="Times New Roman" w:hAnsi="Times New Roman"/>
          <w:b/>
          <w:color w:val="000000"/>
          <w:lang w:eastAsia="ru-RU"/>
        </w:rPr>
        <w:t xml:space="preserve">СТОИМОСТЬ РАБОТ </w:t>
      </w:r>
    </w:p>
    <w:p w:rsidR="008E4D8D" w:rsidRPr="004E4CB3" w:rsidRDefault="008E4D8D" w:rsidP="00614EA9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2.1. Стоимость работ по настоящему договору определяется Протоколом соглашения о договорной цене на комплексное техническое обслуживание лифтов (Приложение № 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и составляет:  </w:t>
      </w:r>
    </w:p>
    <w:p w:rsidR="008E4D8D" w:rsidRPr="004E4CB3" w:rsidRDefault="008E4D8D" w:rsidP="00614EA9">
      <w:pPr>
        <w:keepNext/>
        <w:keepLines/>
        <w:spacing w:after="0" w:line="240" w:lineRule="auto"/>
        <w:ind w:left="425" w:hanging="11"/>
        <w:outlineLvl w:val="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u w:val="single" w:color="000000"/>
          <w:lang w:eastAsia="ru-RU"/>
        </w:rPr>
        <w:t>в месяц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: ______________________________________________________________ ______________________________________________________________________ </w:t>
      </w:r>
    </w:p>
    <w:p w:rsidR="008E4D8D" w:rsidRPr="004E4CB3" w:rsidRDefault="008E4D8D" w:rsidP="00614EA9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2.2 </w:t>
      </w:r>
      <w:r w:rsidRPr="00294C0F">
        <w:rPr>
          <w:rFonts w:ascii="Times New Roman" w:hAnsi="Times New Roman"/>
          <w:b/>
          <w:color w:val="000000"/>
          <w:lang w:eastAsia="ru-RU"/>
        </w:rPr>
        <w:t>ИСПОЛНИТЕЛЬ</w:t>
      </w:r>
      <w:r w:rsidRPr="00294C0F">
        <w:rPr>
          <w:rFonts w:ascii="Times New Roman" w:hAnsi="Times New Roman"/>
          <w:color w:val="000000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не вправе изменить тарифы на комплексное техническое обслуживание лифтов в период действия настоящего Договора</w:t>
      </w:r>
      <w:r w:rsidR="00931BD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(Приложение №5)</w:t>
      </w:r>
      <w:r w:rsidR="00931BD9" w:rsidRPr="000B1AE7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так как стоимость оказываемых услуг оформляется протоколом соглашения договорной цены (Приложение № </w:t>
      </w:r>
      <w:r w:rsidR="00B829AC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).  </w:t>
      </w:r>
    </w:p>
    <w:p w:rsidR="000B1AE7" w:rsidRDefault="000B1AE7" w:rsidP="00614EA9">
      <w:pPr>
        <w:spacing w:after="0" w:line="240" w:lineRule="auto"/>
        <w:ind w:left="425" w:right="323" w:hanging="1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B1AE7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возникновени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аварийного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случая</w:t>
      </w:r>
      <w:r w:rsidR="004C2D1B" w:rsidRPr="004C2D1B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требующего капитальный ремонт</w:t>
      </w:r>
      <w:r w:rsidR="00C41A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CF7787">
        <w:rPr>
          <w:rFonts w:ascii="Times New Roman" w:hAnsi="Times New Roman"/>
          <w:color w:val="000000"/>
          <w:sz w:val="24"/>
          <w:szCs w:val="24"/>
          <w:lang w:eastAsia="ru-RU"/>
        </w:rPr>
        <w:t>отдельных узлов и агрегатов</w:t>
      </w:r>
      <w:r w:rsidR="00C41A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лифта</w:t>
      </w:r>
      <w:r w:rsidRPr="000B1AE7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C41A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возникшего не по вине </w:t>
      </w:r>
      <w:r w:rsidR="00294C0F" w:rsidRPr="00294C0F">
        <w:rPr>
          <w:rFonts w:ascii="Times New Roman" w:hAnsi="Times New Roman"/>
          <w:b/>
          <w:color w:val="000000"/>
          <w:lang w:eastAsia="ru-RU"/>
        </w:rPr>
        <w:t>ИСПОЛНИТЕЛ</w:t>
      </w:r>
      <w:r w:rsidR="00294C0F">
        <w:rPr>
          <w:rFonts w:ascii="Times New Roman" w:hAnsi="Times New Roman"/>
          <w:b/>
          <w:color w:val="000000"/>
          <w:lang w:eastAsia="ru-RU"/>
        </w:rPr>
        <w:t xml:space="preserve">Я </w:t>
      </w:r>
      <w:r w:rsidR="00C41A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не относящегося к комплексному техническому обслуживания лифтов (</w:t>
      </w:r>
      <w:r w:rsidR="00931BD9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риложение №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Pr="000B1AE7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№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)</w:t>
      </w:r>
      <w:r w:rsidRPr="000B1A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Стороны вправе вносить изменения в </w:t>
      </w:r>
      <w:r w:rsidRPr="00294C0F">
        <w:rPr>
          <w:rFonts w:ascii="Times New Roman" w:hAnsi="Times New Roman"/>
          <w:color w:val="000000"/>
          <w:lang w:eastAsia="ru-RU"/>
        </w:rPr>
        <w:t>условия настоящего договора в сторону</w:t>
      </w:r>
      <w:r w:rsidR="00C41A08" w:rsidRPr="00294C0F">
        <w:rPr>
          <w:rFonts w:ascii="Times New Roman" w:hAnsi="Times New Roman"/>
          <w:color w:val="000000"/>
          <w:lang w:eastAsia="ru-RU"/>
        </w:rPr>
        <w:t xml:space="preserve"> увеличения объема предоставляемых работ</w:t>
      </w:r>
      <w:r w:rsidR="00C41A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(услуг)</w:t>
      </w:r>
      <w:r w:rsidR="00C41A08" w:rsidRPr="00C41A08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EE7D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C41A08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 дополнительного соглашения</w:t>
      </w:r>
      <w:r w:rsidR="00C41A08" w:rsidRPr="00C41A08">
        <w:rPr>
          <w:rFonts w:ascii="Times New Roman" w:hAnsi="Times New Roman"/>
          <w:color w:val="000000"/>
          <w:sz w:val="24"/>
          <w:szCs w:val="24"/>
          <w:lang w:eastAsia="ru-RU"/>
        </w:rPr>
        <w:t>,</w:t>
      </w:r>
      <w:r w:rsidR="001921E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C41A08">
        <w:rPr>
          <w:rFonts w:ascii="Times New Roman" w:hAnsi="Times New Roman"/>
          <w:color w:val="000000"/>
          <w:sz w:val="24"/>
          <w:szCs w:val="24"/>
          <w:lang w:eastAsia="ru-RU"/>
        </w:rPr>
        <w:t>подписываемого сторонами</w:t>
      </w:r>
      <w:r w:rsidR="00C41A08" w:rsidRPr="00C41A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="00C41A0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не более чем на </w:t>
      </w:r>
      <w:r w:rsidR="00C85DF9" w:rsidRPr="00C85DF9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="00C41A08">
        <w:rPr>
          <w:rFonts w:ascii="Times New Roman" w:hAnsi="Times New Roman"/>
          <w:color w:val="000000"/>
          <w:sz w:val="24"/>
          <w:szCs w:val="24"/>
          <w:lang w:eastAsia="ru-RU"/>
        </w:rPr>
        <w:t>0</w:t>
      </w:r>
      <w:r w:rsidR="00EE7D6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% </w:t>
      </w:r>
      <w:r w:rsidR="00DD6177">
        <w:rPr>
          <w:rFonts w:ascii="Times New Roman" w:hAnsi="Times New Roman"/>
          <w:color w:val="000000"/>
          <w:sz w:val="24"/>
          <w:szCs w:val="24"/>
          <w:lang w:eastAsia="ru-RU"/>
        </w:rPr>
        <w:t>(</w:t>
      </w:r>
      <w:r w:rsidR="00C85DF9">
        <w:rPr>
          <w:rFonts w:ascii="Times New Roman" w:hAnsi="Times New Roman"/>
          <w:color w:val="000000"/>
          <w:sz w:val="24"/>
          <w:szCs w:val="24"/>
          <w:lang w:eastAsia="ru-RU"/>
        </w:rPr>
        <w:t>двадцать</w:t>
      </w:r>
      <w:r w:rsidR="00DD617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процентов) </w:t>
      </w:r>
      <w:r w:rsidR="00EE7D60">
        <w:rPr>
          <w:rFonts w:ascii="Times New Roman" w:hAnsi="Times New Roman"/>
          <w:color w:val="000000"/>
          <w:sz w:val="24"/>
          <w:szCs w:val="24"/>
          <w:lang w:eastAsia="ru-RU"/>
        </w:rPr>
        <w:t>от суммы настоящего договора.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End"/>
    </w:p>
    <w:p w:rsidR="007C4C52" w:rsidRPr="000B1AE7" w:rsidRDefault="007C4C52" w:rsidP="008E4D8D">
      <w:pPr>
        <w:spacing w:after="13" w:line="27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</w:p>
    <w:p w:rsidR="008E4D8D" w:rsidRPr="00294C0F" w:rsidRDefault="008E4D8D" w:rsidP="007C4C52">
      <w:pPr>
        <w:spacing w:after="0" w:line="259" w:lineRule="auto"/>
        <w:ind w:left="428"/>
        <w:rPr>
          <w:rFonts w:ascii="Times New Roman" w:hAnsi="Times New Roman"/>
          <w:b/>
          <w:color w:val="000000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3. </w:t>
      </w:r>
      <w:r w:rsidRPr="00294C0F">
        <w:rPr>
          <w:rFonts w:ascii="Times New Roman" w:hAnsi="Times New Roman"/>
          <w:b/>
          <w:color w:val="000000"/>
          <w:lang w:eastAsia="ru-RU"/>
        </w:rPr>
        <w:t xml:space="preserve">ПОРЯДОК ПРИЕМКИ-СДАЧИ И РАСЧЕТОВ ЗА ВЫПОЛНЕННЫЕ РАБОТЫ </w:t>
      </w:r>
    </w:p>
    <w:p w:rsidR="008E4D8D" w:rsidRPr="004E4CB3" w:rsidRDefault="008E4D8D" w:rsidP="00FE5FBE">
      <w:pPr>
        <w:spacing w:after="0" w:line="240" w:lineRule="auto"/>
        <w:ind w:left="428" w:right="282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bookmarkStart w:id="0" w:name="_GoBack"/>
      <w:bookmarkEnd w:id="0"/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3.1. Подтверждением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выпо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лнения работ по комплексному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техническому обслуживанию лифтов являются акты выполненных работ, предоставляемые </w:t>
      </w:r>
      <w:r w:rsidRPr="00294C0F">
        <w:rPr>
          <w:rFonts w:ascii="Times New Roman" w:hAnsi="Times New Roman"/>
          <w:b/>
          <w:color w:val="000000"/>
          <w:lang w:eastAsia="ru-RU"/>
        </w:rPr>
        <w:t>ИСПОЛНИТЕЛЕМ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 позднее 3 числа месяца, следующего </w:t>
      </w:r>
      <w:proofErr w:type="gramStart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за</w:t>
      </w:r>
      <w:proofErr w:type="gram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отчетным.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3.2. Приемка выполненных работ за текущий месяц осуществляется </w:t>
      </w:r>
      <w:r w:rsidRPr="00294C0F">
        <w:rPr>
          <w:rFonts w:ascii="Times New Roman" w:hAnsi="Times New Roman"/>
          <w:b/>
          <w:color w:val="000000"/>
          <w:lang w:eastAsia="ru-RU"/>
        </w:rPr>
        <w:t>ЗАКАЗЧИКОМ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течение 3-х суток после предъявления </w:t>
      </w:r>
      <w:r w:rsidRPr="00294C0F">
        <w:rPr>
          <w:rFonts w:ascii="Times New Roman" w:hAnsi="Times New Roman"/>
          <w:b/>
          <w:color w:val="000000"/>
          <w:lang w:eastAsia="ru-RU"/>
        </w:rPr>
        <w:t>ИСПОЛНИТЕЛЕМ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актов выполненных работ. </w:t>
      </w:r>
    </w:p>
    <w:p w:rsidR="008E4D8D" w:rsidRPr="00294C0F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3.3. Оплата выполненных работ производится </w:t>
      </w:r>
      <w:r w:rsidRPr="00294C0F">
        <w:rPr>
          <w:rFonts w:ascii="Times New Roman" w:hAnsi="Times New Roman"/>
          <w:b/>
          <w:color w:val="000000"/>
          <w:lang w:eastAsia="ru-RU"/>
        </w:rPr>
        <w:t>ЗАКАЗЧИКОМ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ежемесячно в течение </w:t>
      </w:r>
      <w:r w:rsidR="00A64BBB" w:rsidRPr="004E4CB3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0 календарных дней после подписания акта выполненных работ на основании счета и счета-фактуры </w:t>
      </w:r>
      <w:r w:rsidRPr="00294C0F">
        <w:rPr>
          <w:rFonts w:ascii="Times New Roman" w:hAnsi="Times New Roman"/>
          <w:b/>
          <w:color w:val="000000"/>
          <w:lang w:eastAsia="ru-RU"/>
        </w:rPr>
        <w:t>ИСПОЛНИТЕЛЯ</w:t>
      </w:r>
      <w:r w:rsidRPr="00294C0F">
        <w:rPr>
          <w:rFonts w:ascii="Times New Roman" w:hAnsi="Times New Roman"/>
          <w:color w:val="000000"/>
          <w:lang w:eastAsia="ru-RU"/>
        </w:rPr>
        <w:t>.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Счет-фактура выставляется согласно действующему </w:t>
      </w:r>
      <w:r w:rsidRPr="00294C0F">
        <w:rPr>
          <w:rFonts w:ascii="Times New Roman" w:hAnsi="Times New Roman"/>
          <w:color w:val="000000"/>
          <w:lang w:eastAsia="ru-RU"/>
        </w:rPr>
        <w:t xml:space="preserve">законодательству РФ.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3.4. В случае простоя лифта по вине </w:t>
      </w:r>
      <w:r w:rsidRPr="00294C0F">
        <w:rPr>
          <w:rFonts w:ascii="Times New Roman" w:hAnsi="Times New Roman"/>
          <w:b/>
          <w:color w:val="000000"/>
          <w:lang w:eastAsia="ru-RU"/>
        </w:rPr>
        <w:t>ЗАКАЗЧИКА</w:t>
      </w:r>
      <w:r w:rsidRPr="00294C0F">
        <w:rPr>
          <w:rFonts w:ascii="Times New Roman" w:hAnsi="Times New Roman"/>
          <w:color w:val="000000"/>
          <w:lang w:eastAsia="ru-RU"/>
        </w:rPr>
        <w:t>,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он продолжает оплачивать </w:t>
      </w:r>
      <w:r w:rsidRPr="00294C0F">
        <w:rPr>
          <w:rFonts w:ascii="Times New Roman" w:hAnsi="Times New Roman"/>
          <w:b/>
          <w:color w:val="000000"/>
          <w:lang w:eastAsia="ru-RU"/>
        </w:rPr>
        <w:t>ИСПОЛНИТЕЛЮ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полную стоимость комплексного технического обслуживания.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3.5. В случае простоя лифтов по вине </w:t>
      </w:r>
      <w:r w:rsidRPr="00294C0F">
        <w:rPr>
          <w:rFonts w:ascii="Times New Roman" w:hAnsi="Times New Roman"/>
          <w:b/>
          <w:color w:val="000000"/>
          <w:lang w:eastAsia="ru-RU"/>
        </w:rPr>
        <w:t>ИСПОЛНИТЕЛЯ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более 72 часов оплата за комплексное техническое обслуживание простаивающих лифтов за дни простоя не производится.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3.6. В случае временной приостановки эксплуатации лифтов по инициативе </w:t>
      </w:r>
      <w:r w:rsidRPr="00294C0F">
        <w:rPr>
          <w:rFonts w:ascii="Times New Roman" w:hAnsi="Times New Roman"/>
          <w:b/>
          <w:color w:val="000000"/>
          <w:lang w:eastAsia="ru-RU"/>
        </w:rPr>
        <w:t>ЗАКАЗЧИКА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оплата за комплексное техническое обслуживание лифтов не производится при условии письменного уведомления </w:t>
      </w:r>
      <w:r w:rsidRPr="00294C0F">
        <w:rPr>
          <w:rFonts w:ascii="Times New Roman" w:hAnsi="Times New Roman"/>
          <w:b/>
          <w:color w:val="000000"/>
          <w:lang w:eastAsia="ru-RU"/>
        </w:rPr>
        <w:t>ИСПОЛНИТЕЛЯ</w:t>
      </w:r>
      <w:r w:rsidRPr="00294C0F">
        <w:rPr>
          <w:rFonts w:ascii="Times New Roman" w:hAnsi="Times New Roman"/>
          <w:color w:val="000000"/>
          <w:lang w:eastAsia="ru-RU"/>
        </w:rPr>
        <w:t xml:space="preserve"> н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 менее чем за 15 дней.  </w:t>
      </w:r>
    </w:p>
    <w:p w:rsidR="008E4D8D" w:rsidRPr="004E4CB3" w:rsidRDefault="008E4D8D" w:rsidP="008E4D8D">
      <w:pPr>
        <w:spacing w:after="37" w:line="259" w:lineRule="auto"/>
        <w:ind w:left="205"/>
        <w:jc w:val="center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</w:p>
    <w:p w:rsidR="008E4D8D" w:rsidRPr="004E4CB3" w:rsidRDefault="008E4D8D" w:rsidP="008E4D8D">
      <w:pPr>
        <w:keepNext/>
        <w:keepLines/>
        <w:spacing w:after="27" w:line="259" w:lineRule="auto"/>
        <w:ind w:left="321" w:right="214" w:hanging="10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4. </w:t>
      </w:r>
      <w:r w:rsidRPr="00294C0F">
        <w:rPr>
          <w:rFonts w:ascii="Times New Roman" w:hAnsi="Times New Roman"/>
          <w:b/>
          <w:color w:val="000000"/>
          <w:lang w:eastAsia="ru-RU"/>
        </w:rPr>
        <w:t>ОБЯЗАННОСТИ ИСПОЛНИТЕЛЯ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8E4D8D" w:rsidRPr="00294C0F" w:rsidRDefault="008E4D8D" w:rsidP="008E4D8D">
      <w:pPr>
        <w:spacing w:after="10" w:line="250" w:lineRule="auto"/>
        <w:ind w:left="423" w:hanging="10"/>
        <w:rPr>
          <w:rFonts w:eastAsia="Calibri" w:cs="Calibri"/>
          <w:color w:val="000000"/>
          <w:lang w:eastAsia="ru-RU"/>
        </w:rPr>
      </w:pPr>
      <w:r w:rsidRPr="00294C0F">
        <w:rPr>
          <w:rFonts w:ascii="Times New Roman" w:hAnsi="Times New Roman"/>
          <w:b/>
          <w:color w:val="000000"/>
          <w:lang w:eastAsia="ru-RU"/>
        </w:rPr>
        <w:t xml:space="preserve">ИСПОЛНИТЕЛЬ: </w:t>
      </w:r>
    </w:p>
    <w:p w:rsidR="008E4D8D" w:rsidRPr="004E4CB3" w:rsidRDefault="008E4D8D" w:rsidP="00FE5FBE">
      <w:pPr>
        <w:spacing w:after="0" w:line="240" w:lineRule="auto"/>
        <w:ind w:left="428" w:right="282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4.1. Обеспечивает техническую исправность и безопасную работу лифтов в соответствии с требованиями Технического регламента Таможенного союза «Безопасность лифтов» путем выполнения регламентных работ в соответствии с Системой комплексного технического обслуживания лифтов (Приложение № 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>3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Договору). Работы производит своими силами, средствами и материалами </w:t>
      </w:r>
      <w:r w:rsidR="004C2D1B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(Приложение № 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="004C2D1B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 Договору</w:t>
      </w:r>
      <w:r w:rsidR="004C2D1B">
        <w:rPr>
          <w:rFonts w:ascii="Times New Roman" w:hAnsi="Times New Roman"/>
          <w:color w:val="000000"/>
          <w:sz w:val="24"/>
          <w:szCs w:val="24"/>
          <w:lang w:eastAsia="ru-RU"/>
        </w:rPr>
        <w:t>).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4.2. Осуществляет круглосуточное аварийно-техническое обслуживание. Производит оперативный пуск остановившихся лифтов, если устранение причин их остановки не связано с проведением аварийно-восстановительных работ, работ с заменой оборудования или нарушением условий безопасной эксплуатации лифтов. При этом освобождение пассажиров осуществляется не позднее </w:t>
      </w:r>
      <w:r w:rsidR="00931BD9">
        <w:rPr>
          <w:rFonts w:ascii="Times New Roman" w:hAnsi="Times New Roman"/>
          <w:color w:val="000000"/>
          <w:sz w:val="24"/>
          <w:szCs w:val="24"/>
          <w:lang w:eastAsia="ru-RU"/>
        </w:rPr>
        <w:t>30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минут со времени поступления заявки в аварийную службу.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4.3. Устраняет в течение 3 часов неисправности, возникшие в процессе эксплуатации лифтов, а в случае необходимости выполнения большего объема работ – в согласованные с заказчиком сроки.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4.4. Принимает меры по сокращению внеплановых простоев лифтов, вызванных эксплуатационными отказами.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4.5. Обеспечивает сохранность технической документации на лифтовое оборудование, переданной </w:t>
      </w:r>
      <w:r w:rsidRPr="00294C0F">
        <w:rPr>
          <w:rFonts w:ascii="Times New Roman" w:hAnsi="Times New Roman"/>
          <w:b/>
          <w:color w:val="000000"/>
          <w:lang w:eastAsia="ru-RU"/>
        </w:rPr>
        <w:t>ЗАКАЗЧИКОМ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Своевременно производит записи в паспортах лифта обо всех изменениях в электрических схемах, о замене основных узлов и деталей.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4.6. Для производства работ привлекает обученных и аттестованных в установленном порядке специалистов. Назначает ответственных за организацию работ по техническому обслуживанию и ремонту лифтов из числа ИТР, а также электромехаников, ответственных за исправное состояние лифтов.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4.7. Участвует в работе комиссии и составлении актов в случаях как умышленной, так и не умышленной порчи, хищении лифтового оборудования, при возникновении аварийных случаев.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4.8. Обеспечивает своевременную готовность лифтового оборудования к ежегодному техническому освидетельствованию и принимает участие в его проведении, при этом уведомляет </w:t>
      </w:r>
      <w:r w:rsidRPr="00A9506A">
        <w:rPr>
          <w:rFonts w:ascii="Times New Roman" w:hAnsi="Times New Roman"/>
          <w:b/>
          <w:color w:val="000000"/>
          <w:lang w:eastAsia="ru-RU"/>
        </w:rPr>
        <w:t>ЗАКАЗЧИКА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 дате освидетельствования не позднее 3-х дней до его проведения.  Техническое освидетельствование производится силами специализированного инженерного центра по отдельному договору между </w:t>
      </w:r>
      <w:r w:rsidRPr="00A9506A">
        <w:rPr>
          <w:rFonts w:ascii="Times New Roman" w:hAnsi="Times New Roman"/>
          <w:b/>
          <w:color w:val="000000"/>
          <w:lang w:eastAsia="ru-RU"/>
        </w:rPr>
        <w:t>ЗАКАЗЧИКОМ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инженерным центром. </w:t>
      </w:r>
      <w:r w:rsidRPr="00A9506A">
        <w:rPr>
          <w:rFonts w:ascii="Times New Roman" w:hAnsi="Times New Roman"/>
          <w:b/>
          <w:color w:val="000000"/>
          <w:lang w:eastAsia="ru-RU"/>
        </w:rPr>
        <w:t>ИСПОЛНИТЕЛЬ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уведомляет </w:t>
      </w:r>
      <w:r w:rsidRPr="00A9506A">
        <w:rPr>
          <w:rFonts w:ascii="Times New Roman" w:hAnsi="Times New Roman"/>
          <w:b/>
          <w:color w:val="000000"/>
          <w:lang w:eastAsia="ru-RU"/>
        </w:rPr>
        <w:t>ЗАКАЗЧИКА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 готовности проведения полного технического диагностирования лифта.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4.9. Принимает участие в обследовании технической части лифтовых установок, проводимых уполномоченными органами или инспекциями.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4.10. Содержит в чистоте машинное помещение и приямки лифтов.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4.11. Обязуется самостоятельно обеспечивать необходимое количество запасных частей для проведения технического обслуживания лифтов.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4.12. Обязуется участвовать в комиссии по приемке в эксплуатацию новых лифтов по письму или телефонограмме заказчика.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4.13. Своевременно уведомляет </w:t>
      </w:r>
      <w:r w:rsidRPr="00A9506A">
        <w:rPr>
          <w:rFonts w:ascii="Times New Roman" w:hAnsi="Times New Roman"/>
          <w:b/>
          <w:color w:val="000000"/>
          <w:lang w:eastAsia="ru-RU"/>
        </w:rPr>
        <w:t>ЗАКАЗЧИКА</w:t>
      </w:r>
      <w:r w:rsidRPr="00A9506A">
        <w:rPr>
          <w:rFonts w:ascii="Times New Roman" w:hAnsi="Times New Roman"/>
          <w:color w:val="000000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 необходимости замены морально и физически устаревших лифтов, а также отдельных деталей, узлов и механизмов,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дальнейшая эксплуатация которых не обеспечивает безопасную и бесперебойную работу лифтов, своевременно информирует </w:t>
      </w:r>
      <w:r w:rsidRPr="00A9506A">
        <w:rPr>
          <w:rFonts w:ascii="Times New Roman" w:hAnsi="Times New Roman"/>
          <w:b/>
          <w:color w:val="000000"/>
          <w:lang w:eastAsia="ru-RU"/>
        </w:rPr>
        <w:t>ЗАКАЗЧИКА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 изменении требований к эксплуатации лифтов, а также дает рекомендации о возможных технических усовершенствованиях.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4.14. Обязуется проводить по дополнительному соглашению сторон аварийно</w:t>
      </w:r>
      <w:r w:rsidR="00A64BBB" w:rsidRPr="004E4CB3">
        <w:rPr>
          <w:rFonts w:ascii="Times New Roman" w:hAnsi="Times New Roman"/>
          <w:color w:val="000000"/>
          <w:sz w:val="24"/>
          <w:szCs w:val="24"/>
          <w:lang w:eastAsia="ru-RU"/>
        </w:rPr>
        <w:t>-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восстановительный ремонт лифтов, необходимость которых возникла вследствие нарушения Правил пользования лифтами или актов вандализма.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4.15. Гарантирует качество выполняемых работ по техническому обслуживанию лифтов и их соответствие стандартам, нормам и правилам.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4.16. Выполняет правила по охране труда, правила техники безопасности, внутреннего распорядка на объектах </w:t>
      </w:r>
      <w:r w:rsidRPr="00A9506A">
        <w:rPr>
          <w:rFonts w:ascii="Times New Roman" w:hAnsi="Times New Roman"/>
          <w:b/>
          <w:color w:val="000000"/>
          <w:lang w:eastAsia="ru-RU"/>
        </w:rPr>
        <w:t>ЗАКАЗЧИКА</w:t>
      </w:r>
      <w:r w:rsidRPr="00A9506A">
        <w:rPr>
          <w:rFonts w:ascii="Times New Roman" w:hAnsi="Times New Roman"/>
          <w:color w:val="000000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 Производственных инструкций для </w:t>
      </w:r>
      <w:r w:rsidRPr="00A9506A">
        <w:rPr>
          <w:rFonts w:ascii="Times New Roman" w:hAnsi="Times New Roman"/>
          <w:color w:val="000000"/>
          <w:lang w:eastAsia="ru-RU"/>
        </w:rPr>
        <w:t>обслуживающего персонала с соблюдением требований действующего Технического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регламента Таможенного союза «Безопасность лифтов» при производстве работ. 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4.17. Обязуется не разглашать третьим лицам информацию, ставшую известной ему в процессе исполнения настоящего договора. 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4.18. </w:t>
      </w:r>
      <w:r w:rsidRPr="00A9506A">
        <w:rPr>
          <w:rFonts w:ascii="Times New Roman" w:hAnsi="Times New Roman"/>
          <w:b/>
          <w:color w:val="000000"/>
          <w:lang w:eastAsia="ru-RU"/>
        </w:rPr>
        <w:t>ИСПОЛНИТЕЛЬ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обязан письменно информировать </w:t>
      </w:r>
      <w:r w:rsidRPr="00A9506A">
        <w:rPr>
          <w:rFonts w:ascii="Times New Roman" w:hAnsi="Times New Roman"/>
          <w:b/>
          <w:color w:val="000000"/>
          <w:lang w:eastAsia="ru-RU"/>
        </w:rPr>
        <w:t>ЗАКАЗЧИКА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(с приложением подтверждающих документов) обо всех изменениях в перечне лиц, имеющих право подписи счетов-фактур. </w:t>
      </w:r>
    </w:p>
    <w:p w:rsidR="008E4D8D" w:rsidRPr="004E4CB3" w:rsidRDefault="008E4D8D" w:rsidP="00FE5FBE">
      <w:pPr>
        <w:spacing w:after="0" w:line="240" w:lineRule="auto"/>
        <w:ind w:left="425" w:right="323" w:hanging="11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4.19.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9506A">
        <w:rPr>
          <w:rFonts w:ascii="Times New Roman" w:hAnsi="Times New Roman"/>
          <w:b/>
          <w:color w:val="000000"/>
          <w:lang w:eastAsia="ru-RU"/>
        </w:rPr>
        <w:t>ИСПОЛНИТЕЛЬ</w:t>
      </w:r>
      <w:r w:rsidRPr="00A9506A">
        <w:rPr>
          <w:rFonts w:ascii="Times New Roman" w:hAnsi="Times New Roman"/>
          <w:color w:val="000000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обязан по требованию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9506A">
        <w:rPr>
          <w:rFonts w:ascii="Times New Roman" w:hAnsi="Times New Roman"/>
          <w:b/>
          <w:color w:val="000000"/>
          <w:lang w:eastAsia="ru-RU"/>
        </w:rPr>
        <w:t>ЗАКАЗЧИКА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 реже одного раза в год осуществлять сверку расчетов с оформлением двухстороннего акта сверки расчетов. </w:t>
      </w:r>
    </w:p>
    <w:p w:rsidR="008E4D8D" w:rsidRPr="004E4CB3" w:rsidRDefault="008E4D8D" w:rsidP="008E4D8D">
      <w:pPr>
        <w:spacing w:after="57" w:line="259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E4D8D" w:rsidRPr="00A9506A" w:rsidRDefault="008E4D8D" w:rsidP="008E4D8D">
      <w:pPr>
        <w:keepNext/>
        <w:keepLines/>
        <w:spacing w:after="0" w:line="259" w:lineRule="auto"/>
        <w:ind w:left="321" w:right="215" w:hanging="10"/>
        <w:jc w:val="center"/>
        <w:outlineLvl w:val="2"/>
        <w:rPr>
          <w:rFonts w:ascii="Times New Roman" w:hAnsi="Times New Roman"/>
          <w:b/>
          <w:color w:val="000000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5. </w:t>
      </w:r>
      <w:r w:rsidRPr="00A9506A">
        <w:rPr>
          <w:rFonts w:ascii="Times New Roman" w:hAnsi="Times New Roman"/>
          <w:b/>
          <w:color w:val="000000"/>
          <w:lang w:eastAsia="ru-RU"/>
        </w:rPr>
        <w:t xml:space="preserve">ОБЯЗАННОСТИ ЗАКАЗЧИКА </w:t>
      </w:r>
    </w:p>
    <w:p w:rsidR="008E4D8D" w:rsidRPr="00A9506A" w:rsidRDefault="008E4D8D" w:rsidP="008E4D8D">
      <w:pPr>
        <w:spacing w:after="10" w:line="250" w:lineRule="auto"/>
        <w:ind w:left="423" w:hanging="10"/>
        <w:rPr>
          <w:rFonts w:eastAsia="Calibri" w:cs="Calibri"/>
          <w:color w:val="000000"/>
          <w:lang w:eastAsia="ru-RU"/>
        </w:rPr>
      </w:pPr>
      <w:r w:rsidRPr="00A9506A">
        <w:rPr>
          <w:rFonts w:ascii="Times New Roman" w:hAnsi="Times New Roman"/>
          <w:b/>
          <w:color w:val="000000"/>
          <w:lang w:eastAsia="ru-RU"/>
        </w:rPr>
        <w:t xml:space="preserve">ЗАКАЗЧИК: </w:t>
      </w:r>
    </w:p>
    <w:p w:rsidR="008E4D8D" w:rsidRPr="004E4CB3" w:rsidRDefault="008E4D8D" w:rsidP="00FE5FBE">
      <w:pPr>
        <w:spacing w:after="0" w:line="240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5.1. Предоставляет </w:t>
      </w:r>
      <w:r w:rsidRPr="00A9506A">
        <w:rPr>
          <w:rFonts w:ascii="Times New Roman" w:hAnsi="Times New Roman"/>
          <w:b/>
          <w:color w:val="000000"/>
          <w:lang w:eastAsia="ru-RU"/>
        </w:rPr>
        <w:t>ИСПОЛНИТЕЛЮ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документацию на лифты (паспорт, инструкции по монтажу и эксплуатации).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5.2. Назначает лиц, ответственных за организацию безопасной</w:t>
      </w:r>
      <w:r w:rsidR="00A64BBB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эксплуатации лифтов,</w:t>
      </w:r>
      <w:r w:rsidR="002A14DF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обученных и аттестованных в установленном порядке. Обеспечивает грузовые лифты необходимым количеством обученных и аттестованных лифтеров (проводников грузового лифта).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5.3. Обеспечивает выполнение действующих Правил, норм, положений и инструкций по безопасной эксплуатации лифтового оборудования.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5.4. Проводит ежегодный инструктаж с лицами, постоянно пользующимися лифтами, о правилах пользования лифтами и бережном отношении к ним.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5.5. Обеспечивает регламентированные в паспорте лифта условия его эксплуатации (температура, влажность, окружающая среда и т. п.).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5.6. Обеспечивает свободный доступ в здание и машинное помещение обслуживающему лифты персоналу и персоналу аварийной службы.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5.7. Обеспечивает нормативное освещение этажных площадок, подходов к машинным и блочным помещениям (не менее 50 </w:t>
      </w:r>
      <w:proofErr w:type="spellStart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лк</w:t>
      </w:r>
      <w:proofErr w:type="spell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уровне пола). Не допускает загромождения проходов.  Содержит в исправном состоянии силовые электрические сети до вводного устройства лифта.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5.8. В период производства ППТР зданий и по заявке </w:t>
      </w:r>
      <w:r w:rsidRPr="00A9506A">
        <w:rPr>
          <w:rFonts w:ascii="Times New Roman" w:hAnsi="Times New Roman"/>
          <w:b/>
          <w:color w:val="000000"/>
          <w:lang w:eastAsia="ru-RU"/>
        </w:rPr>
        <w:t>ИСПОЛНИТЕЛЯ</w:t>
      </w:r>
      <w:r w:rsidRPr="00A9506A">
        <w:rPr>
          <w:rFonts w:ascii="Times New Roman" w:hAnsi="Times New Roman"/>
          <w:color w:val="000000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производит косметический ремонт машинных и блочных помещений, ремонт кровли над лифтами, гидроизоляцию приямков, откачку и уборку воды из машинных помещений и приямков лифтов или передачу по дополнительному соглашению вышеуказанных работ </w:t>
      </w:r>
      <w:r w:rsidRPr="00A9506A">
        <w:rPr>
          <w:rFonts w:ascii="Times New Roman" w:hAnsi="Times New Roman"/>
          <w:b/>
          <w:color w:val="000000"/>
          <w:lang w:eastAsia="ru-RU"/>
        </w:rPr>
        <w:t>ИСПОЛНИТЕЛЮ</w:t>
      </w:r>
      <w:r w:rsidRPr="00A9506A">
        <w:rPr>
          <w:rFonts w:ascii="Times New Roman" w:hAnsi="Times New Roman"/>
          <w:color w:val="000000"/>
          <w:lang w:eastAsia="ru-RU"/>
        </w:rPr>
        <w:t xml:space="preserve">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5.9. Обеспечивает лифты действующей двухсторонней переговорной связью или какой-либо другой связью, согласованной с </w:t>
      </w:r>
      <w:proofErr w:type="spellStart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Ростехнадзором</w:t>
      </w:r>
      <w:proofErr w:type="spell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5.10. Обеспечивает ежедневную уборку внутри кабин лифтов.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5.11. Являясь собственником лифтов, обеспечивает сохранность лифтового оборудования и выполняет требования Технического регламента Таможенного союза «Безопасность лифтов» в части его эксплуатации.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5.12. Участвует в работе комиссий при возникновении аварий, случаях умышленной порчи, хищения лифтового оборудования и составлении об этом соответствующих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актов. В трехдневный срок устраняет причину аварии, связанную с затоплением лифтового оборудования водой, отсутствием электроснабжения, ремонтом машинных помещений и другим причинам.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5.13. Заключает договор с инженерно-консультативным центром (ИКЦ) на проведение периодического технического освидетельствования лифтов и своевременно оплачивает данный вид услуг.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5.14. Осуществляет </w:t>
      </w:r>
      <w:proofErr w:type="gramStart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сроками проведения полного технического диагностирования лифтов и согласовывает дату его проведения с подрядчиком, о чем уведомляет ИКЦ.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5.15. При техническом освидетельствовании лифтов представляет и вкладывает в паспорт лифта: </w:t>
      </w:r>
    </w:p>
    <w:p w:rsidR="008E4D8D" w:rsidRPr="004E4CB3" w:rsidRDefault="008E4D8D" w:rsidP="00FE5FBE">
      <w:pPr>
        <w:spacing w:after="0" w:line="240" w:lineRule="auto"/>
        <w:ind w:left="1124" w:right="323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измерения полного сопротивления «петли фаза-нуль»; </w:t>
      </w:r>
    </w:p>
    <w:p w:rsidR="008E4D8D" w:rsidRPr="004E4CB3" w:rsidRDefault="008E4D8D" w:rsidP="00FE5FBE">
      <w:pPr>
        <w:spacing w:after="0" w:line="240" w:lineRule="auto"/>
        <w:ind w:left="1124" w:right="323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проверки элементов заземления оборудования; </w:t>
      </w:r>
    </w:p>
    <w:p w:rsidR="008E4D8D" w:rsidRPr="004E4CB3" w:rsidRDefault="008E4D8D" w:rsidP="00FE5FBE">
      <w:pPr>
        <w:spacing w:after="0" w:line="240" w:lineRule="auto"/>
        <w:ind w:left="1124" w:right="323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протокол проверки сопротивления изоляции силового </w:t>
      </w:r>
      <w:r w:rsidR="00A41159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электрооборудования, цепей управления и сигнализации, силовой и осветительной электропроводки. </w:t>
      </w:r>
      <w:r w:rsidR="00A41159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8E4D8D" w:rsidRPr="00614EA9" w:rsidRDefault="00A41159" w:rsidP="00FE5FBE">
      <w:pPr>
        <w:tabs>
          <w:tab w:val="left" w:pos="9639"/>
        </w:tabs>
        <w:spacing w:after="0" w:line="240" w:lineRule="auto"/>
        <w:ind w:left="426" w:right="32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5.16.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 лифтах, находящихся в эксплуатации более 25 лет, </w:t>
      </w:r>
      <w:r w:rsidR="008E4D8D" w:rsidRPr="00A9506A">
        <w:rPr>
          <w:rFonts w:ascii="Times New Roman" w:hAnsi="Times New Roman"/>
          <w:b/>
          <w:color w:val="000000"/>
          <w:lang w:eastAsia="ru-RU"/>
        </w:rPr>
        <w:t>ЗАКАЗЧИК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должен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обеспечить их экспертизу силами специализированной экспертной организации и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получить заключение о возможности их дальнейшей эксплуатации или 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предусмотреть их замену.  </w:t>
      </w:r>
    </w:p>
    <w:p w:rsidR="008E4D8D" w:rsidRPr="00614EA9" w:rsidRDefault="00A41159" w:rsidP="00FE5FBE">
      <w:pPr>
        <w:spacing w:after="0" w:line="240" w:lineRule="auto"/>
        <w:ind w:left="426" w:right="32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5.17.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Обеспечивает сохранность всего оборудования лифтов и правильную его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>эксплуатацию. Предотвращает проникновение в машинное помещение и шахту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лифта посторонних лиц.  </w:t>
      </w:r>
    </w:p>
    <w:p w:rsidR="008E4D8D" w:rsidRPr="00614EA9" w:rsidRDefault="00A41159" w:rsidP="00FE5FBE">
      <w:pPr>
        <w:spacing w:after="0" w:line="240" w:lineRule="auto"/>
        <w:ind w:left="426" w:right="32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5.18.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Приостанавливает эксплуатацию лифта самостоятельно или по предписанию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контролирующих органов в случае угрозы жизни людей.  </w:t>
      </w:r>
    </w:p>
    <w:p w:rsidR="008E4D8D" w:rsidRPr="004E4CB3" w:rsidRDefault="00A41159" w:rsidP="00FE5FBE">
      <w:pPr>
        <w:spacing w:after="0" w:line="240" w:lineRule="auto"/>
        <w:ind w:left="426" w:right="323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5.19.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Обязуется своевременно оплачивать выполненные работы.  </w:t>
      </w:r>
    </w:p>
    <w:p w:rsidR="008E4D8D" w:rsidRPr="00614EA9" w:rsidRDefault="00A41159" w:rsidP="00FE5FBE">
      <w:pPr>
        <w:spacing w:after="0" w:line="240" w:lineRule="auto"/>
        <w:ind w:left="426" w:right="32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5.20.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Обязуется не разглашать третьим лицам информацию, ставшую известной</w:t>
      </w:r>
      <w:r w:rsidR="00614EA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ему в процессе исполнения настоящего договора.  </w:t>
      </w:r>
    </w:p>
    <w:p w:rsidR="008E4D8D" w:rsidRPr="004E4CB3" w:rsidRDefault="008E4D8D" w:rsidP="008E4D8D">
      <w:pPr>
        <w:spacing w:after="57" w:line="259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E4D8D" w:rsidRPr="004E4CB3" w:rsidRDefault="00DC6B3F" w:rsidP="008E4D8D">
      <w:pPr>
        <w:keepNext/>
        <w:keepLines/>
        <w:spacing w:after="10" w:line="250" w:lineRule="auto"/>
        <w:ind w:left="423" w:hanging="10"/>
        <w:outlineLvl w:val="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</w:t>
      </w:r>
      <w:r w:rsidR="008E4D8D"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>6.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8E4D8D" w:rsidRPr="00A9506A">
        <w:rPr>
          <w:rFonts w:ascii="Times New Roman" w:hAnsi="Times New Roman"/>
          <w:b/>
          <w:color w:val="000000"/>
          <w:lang w:eastAsia="ru-RU"/>
        </w:rPr>
        <w:t>ОТВЕТСТВЕННОСТЬ СТОРОН И ПОРЯДОК РАЗРЕШЕНИЯ СПОРОВ</w:t>
      </w:r>
      <w:r w:rsidR="008E4D8D"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8E4D8D" w:rsidRPr="004E4CB3" w:rsidRDefault="008E4D8D" w:rsidP="00FE5FBE">
      <w:pPr>
        <w:spacing w:after="0" w:line="240" w:lineRule="auto"/>
        <w:ind w:left="428" w:right="282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6.1. За невыполнение или ненадлежащее выполнение обязательств </w:t>
      </w:r>
      <w:r w:rsidRPr="00A9506A">
        <w:rPr>
          <w:rFonts w:ascii="Times New Roman" w:hAnsi="Times New Roman"/>
          <w:b/>
          <w:color w:val="000000"/>
          <w:lang w:eastAsia="ru-RU"/>
        </w:rPr>
        <w:t>ЗАКАЗЧИКА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 своевременной оплате установленной договором цены </w:t>
      </w:r>
      <w:r w:rsidRPr="00A9506A">
        <w:rPr>
          <w:rFonts w:ascii="Times New Roman" w:hAnsi="Times New Roman"/>
          <w:b/>
          <w:color w:val="000000"/>
          <w:lang w:eastAsia="ru-RU"/>
        </w:rPr>
        <w:t>ИСПОЛНИТЕЛЬ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вправе выставить требование об уплате </w:t>
      </w:r>
      <w:r w:rsidRPr="00A9506A">
        <w:rPr>
          <w:rFonts w:ascii="Times New Roman" w:hAnsi="Times New Roman"/>
          <w:b/>
          <w:color w:val="000000"/>
          <w:lang w:eastAsia="ru-RU"/>
        </w:rPr>
        <w:t xml:space="preserve">ЗАКАЗЧИКОМ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пени в размере 1/365 ставки рефинансирования Центрального Банка Российской Федерации от суммы договора за каждый день просрочки платежа.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За неисполнение или ненадлежащее исполнение обязательств </w:t>
      </w:r>
      <w:r w:rsidRPr="00A9506A">
        <w:rPr>
          <w:rFonts w:ascii="Times New Roman" w:hAnsi="Times New Roman"/>
          <w:b/>
          <w:color w:val="000000"/>
          <w:lang w:eastAsia="ru-RU"/>
        </w:rPr>
        <w:t>ИСПОЛНИТЕЛЯ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своевременному комплексному техническому обслуживанию лифтов </w:t>
      </w:r>
      <w:r w:rsidRPr="00A9506A">
        <w:rPr>
          <w:rFonts w:ascii="Times New Roman" w:hAnsi="Times New Roman"/>
          <w:b/>
          <w:color w:val="000000"/>
          <w:lang w:eastAsia="ru-RU"/>
        </w:rPr>
        <w:t xml:space="preserve">ЗАКАЗЧИК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вправе установить неустойку в размере 1/365 ставки рефинансирования Центрального Банка Российской Федерации, действующей на день уплаты, от стоимости услуг в месяц. Неустойка начисляется за каждый день просрочки исполнения обязательства, предусмотренного договором, начиная со дня, следующего после дня истечения установленного срока проведения технического обслуживания.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6.2. Каждая сторона несет ответственность за несчастные случаи на лифтах, если они произошли из-за неисполнения принятых на себя по настоящему договору обязательств.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6.3. Стороны не несут ответственности за невыполнение или ненадлежащее исполнение своих обязательств по договору, если причиной таких действий стали обстоятельства непреодолимой силы. В число таких обстоятель</w:t>
      </w:r>
      <w:proofErr w:type="gramStart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ств вх</w:t>
      </w:r>
      <w:proofErr w:type="gram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одят: стихийные бедствия, война и военные действия, пожар, наводнение и другие чрезвычайные обстоятельства, находящиеся вне контроля сторон. Наступление обстоятельств непреодолимой силы подтверждается заключением компетентного государственного органа.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6.4. В случае существенного изменения обстоятельств, стороны действуют в соответствии со ст. 451 ГК РФ. Изменение обстоятель</w:t>
      </w:r>
      <w:proofErr w:type="gramStart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ств пр</w:t>
      </w:r>
      <w:proofErr w:type="gram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изнается существенным, когда они изменились настолько, что, если бы стороны могли это разумно предвидеть, договор вообще не был бы ими заключен или был бы заключен на значительно отличающихся условиях.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6.5. Все споры, возникающие в процессе исполнения договора, стороны разрешают путем переговоров.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6.6. Споры между сторонами, по которым не было достигнуто соглашение путем переговоров, разрешаются в Арбитражном суде </w:t>
      </w:r>
      <w:r w:rsidR="00FB76CA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Республики Башкортостан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FE6104" w:rsidRDefault="008E4D8D" w:rsidP="00FE5FBE">
      <w:pPr>
        <w:spacing w:after="0" w:line="240" w:lineRule="auto"/>
        <w:ind w:left="423" w:right="323" w:hanging="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6.7. По вопросам, неурегулированным условиями настоящего договора, стороны руководствуются действующим гражданским законодательством РФ. </w:t>
      </w:r>
    </w:p>
    <w:p w:rsidR="00FE6104" w:rsidRPr="00FE6104" w:rsidRDefault="00FE6104" w:rsidP="00FE5FBE">
      <w:pPr>
        <w:pStyle w:val="a7"/>
        <w:ind w:left="426" w:right="282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6.8.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FE6104">
        <w:rPr>
          <w:rFonts w:ascii="Times New Roman" w:eastAsia="Calibri" w:hAnsi="Times New Roman"/>
          <w:sz w:val="24"/>
          <w:szCs w:val="24"/>
        </w:rPr>
        <w:t>Стороны пришли к соглашению, что по обязательствам Сторон по Договору ни одна из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E6104">
        <w:rPr>
          <w:rFonts w:ascii="Times New Roman" w:eastAsia="Calibri" w:hAnsi="Times New Roman"/>
          <w:sz w:val="24"/>
          <w:szCs w:val="24"/>
        </w:rPr>
        <w:t xml:space="preserve"> Сторон не имеет права на получение с другой Стороны предусмотренных ст. ст. 317.1, 823 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E6104">
        <w:rPr>
          <w:rFonts w:ascii="Times New Roman" w:eastAsia="Calibri" w:hAnsi="Times New Roman"/>
          <w:sz w:val="24"/>
          <w:szCs w:val="24"/>
        </w:rPr>
        <w:t>Гражданского кодекса Российской Федерации процентов на сумму долга. Проценты,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FE6104">
        <w:rPr>
          <w:rFonts w:ascii="Times New Roman" w:eastAsia="Calibri" w:hAnsi="Times New Roman"/>
          <w:sz w:val="24"/>
          <w:szCs w:val="24"/>
        </w:rPr>
        <w:t xml:space="preserve">предусмотренные ст. ст. 317.1, 823 </w:t>
      </w:r>
      <w:r w:rsidR="00614EA9">
        <w:rPr>
          <w:rFonts w:ascii="Times New Roman" w:eastAsia="Calibri" w:hAnsi="Times New Roman"/>
          <w:sz w:val="24"/>
          <w:szCs w:val="24"/>
        </w:rPr>
        <w:t xml:space="preserve">Гражданского кодекса Российской </w:t>
      </w:r>
      <w:r w:rsidRPr="00FE6104">
        <w:rPr>
          <w:rFonts w:ascii="Times New Roman" w:eastAsia="Calibri" w:hAnsi="Times New Roman"/>
          <w:sz w:val="24"/>
          <w:szCs w:val="24"/>
        </w:rPr>
        <w:t>Федерации, не начисляются</w:t>
      </w:r>
      <w:r>
        <w:rPr>
          <w:rFonts w:ascii="Times New Roman" w:eastAsia="Calibri" w:hAnsi="Times New Roman"/>
          <w:sz w:val="24"/>
          <w:szCs w:val="24"/>
        </w:rPr>
        <w:t>.</w:t>
      </w:r>
    </w:p>
    <w:p w:rsidR="008E4D8D" w:rsidRPr="00FE6104" w:rsidRDefault="008E4D8D" w:rsidP="00FE5FBE">
      <w:pPr>
        <w:spacing w:after="0" w:line="240" w:lineRule="auto"/>
        <w:ind w:left="423" w:right="323" w:hanging="10"/>
        <w:jc w:val="both"/>
        <w:rPr>
          <w:rFonts w:ascii="Times New Roman" w:eastAsia="Calibri" w:hAnsi="Times New Roman"/>
          <w:color w:val="000000"/>
          <w:sz w:val="24"/>
          <w:szCs w:val="24"/>
          <w:lang w:eastAsia="ru-RU"/>
        </w:rPr>
      </w:pPr>
    </w:p>
    <w:p w:rsidR="008E4D8D" w:rsidRPr="004E4CB3" w:rsidRDefault="008E4D8D" w:rsidP="00FE5FBE">
      <w:pPr>
        <w:spacing w:after="0" w:line="240" w:lineRule="auto"/>
        <w:ind w:left="42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DC6B3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        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7. </w:t>
      </w:r>
      <w:r w:rsidRPr="00A9506A">
        <w:rPr>
          <w:rFonts w:ascii="Times New Roman" w:hAnsi="Times New Roman"/>
          <w:b/>
          <w:color w:val="000000"/>
          <w:lang w:eastAsia="ru-RU"/>
        </w:rPr>
        <w:t>ПРОЧИЕ УСЛОВИЯ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2A14DF" w:rsidRPr="004E4CB3" w:rsidRDefault="008E4D8D" w:rsidP="00FE5FBE">
      <w:pPr>
        <w:spacing w:after="0" w:line="240" w:lineRule="auto"/>
        <w:ind w:left="42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7.1. Все изменения и дополнения настоящего договора вносятся по соглашению сторон и оформляются дополнительным соглашением к настоящему договору.</w:t>
      </w:r>
    </w:p>
    <w:p w:rsidR="008E4D8D" w:rsidRPr="004E4CB3" w:rsidRDefault="008E4D8D" w:rsidP="00FE5FBE">
      <w:pPr>
        <w:spacing w:after="0" w:line="240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7.2. Настоящий </w:t>
      </w:r>
      <w:proofErr w:type="gramStart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договор</w:t>
      </w:r>
      <w:proofErr w:type="gram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может быть расторгнут досрочно по соглашению сторон.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7.3. В случае неисполнения или ненадлежащего исполнения </w:t>
      </w:r>
      <w:r w:rsidRPr="00A9506A">
        <w:rPr>
          <w:rFonts w:ascii="Times New Roman" w:hAnsi="Times New Roman"/>
          <w:b/>
          <w:color w:val="000000"/>
          <w:lang w:eastAsia="ru-RU"/>
        </w:rPr>
        <w:t>ИСПОЛНИТЕЛЕМ</w:t>
      </w:r>
      <w:r w:rsidRPr="00A9506A">
        <w:rPr>
          <w:rFonts w:ascii="Times New Roman" w:hAnsi="Times New Roman"/>
          <w:color w:val="000000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своих обязательств по договору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A9506A">
        <w:rPr>
          <w:rFonts w:ascii="Times New Roman" w:hAnsi="Times New Roman"/>
          <w:b/>
          <w:color w:val="000000"/>
          <w:lang w:eastAsia="ru-RU"/>
        </w:rPr>
        <w:t xml:space="preserve">ЗАКАЗЧИК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вправе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одностороннем порядке расторгнуть настоящий договор. </w:t>
      </w:r>
    </w:p>
    <w:p w:rsidR="00FB76CA" w:rsidRPr="004E4CB3" w:rsidRDefault="002A14DF" w:rsidP="00FE5FBE">
      <w:pPr>
        <w:spacing w:after="0" w:line="240" w:lineRule="auto"/>
        <w:ind w:left="423" w:right="323" w:hanging="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7.4. В случае досрочного расторжения настоящего договора по причинам, в нем не предусмотренным, сторона, расторгающая договор, уведомляет об этом другую сторону не менее чем за 30 дней. 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7.5. Стороны пришли к взаимному соглашению, что связь между сторонами осуществляется путем направления писем и сообщений с помощью почтовой связи. </w:t>
      </w:r>
    </w:p>
    <w:p w:rsidR="008E4D8D" w:rsidRPr="004E4CB3" w:rsidRDefault="008E4D8D" w:rsidP="008E4D8D">
      <w:pPr>
        <w:spacing w:after="31" w:line="259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8E4D8D" w:rsidRPr="004E4CB3" w:rsidRDefault="008E4D8D" w:rsidP="008E4D8D">
      <w:pPr>
        <w:keepNext/>
        <w:keepLines/>
        <w:spacing w:after="0" w:line="259" w:lineRule="auto"/>
        <w:ind w:left="321" w:right="215" w:hanging="10"/>
        <w:jc w:val="center"/>
        <w:outlineLvl w:val="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8. </w:t>
      </w:r>
      <w:r w:rsidRPr="00A9506A">
        <w:rPr>
          <w:rFonts w:ascii="Times New Roman" w:hAnsi="Times New Roman"/>
          <w:b/>
          <w:color w:val="000000"/>
          <w:lang w:eastAsia="ru-RU"/>
        </w:rPr>
        <w:t>СРОК ДЕЙСТВИЯ ДОГОВОРА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8E4D8D" w:rsidRPr="004E4CB3" w:rsidRDefault="008E4D8D" w:rsidP="00FE5FBE">
      <w:pPr>
        <w:spacing w:after="0" w:line="240" w:lineRule="auto"/>
        <w:ind w:left="425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8.1. Срок действия настоящего договора: настоящий договор вступает в силу с момента подписания обеими сторонами и действует в течение 12 календарных месяцев </w:t>
      </w:r>
      <w:proofErr w:type="gramStart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с даты заключения</w:t>
      </w:r>
      <w:proofErr w:type="gramEnd"/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Договора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. </w:t>
      </w:r>
    </w:p>
    <w:p w:rsidR="008E4D8D" w:rsidRPr="004E4CB3" w:rsidRDefault="008E4D8D" w:rsidP="008E4D8D">
      <w:pPr>
        <w:spacing w:after="35" w:line="259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E4D8D" w:rsidRPr="00A9506A" w:rsidRDefault="008E4D8D" w:rsidP="008E4D8D">
      <w:pPr>
        <w:keepNext/>
        <w:keepLines/>
        <w:spacing w:after="0" w:line="259" w:lineRule="auto"/>
        <w:ind w:left="321" w:right="213" w:hanging="10"/>
        <w:jc w:val="center"/>
        <w:outlineLvl w:val="2"/>
        <w:rPr>
          <w:rFonts w:ascii="Times New Roman" w:hAnsi="Times New Roman"/>
          <w:b/>
          <w:color w:val="000000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9. </w:t>
      </w:r>
      <w:r w:rsidRPr="00A9506A">
        <w:rPr>
          <w:rFonts w:ascii="Times New Roman" w:hAnsi="Times New Roman"/>
          <w:b/>
          <w:color w:val="000000"/>
          <w:lang w:eastAsia="ru-RU"/>
        </w:rPr>
        <w:t xml:space="preserve">ЗАКЛЮЧИТЕЛЬНЫЕ ПОЛОЖЕНИЯ </w:t>
      </w:r>
    </w:p>
    <w:p w:rsidR="008E4D8D" w:rsidRPr="004E4CB3" w:rsidRDefault="008E4D8D" w:rsidP="00FE5FBE">
      <w:pPr>
        <w:spacing w:after="0" w:line="240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9.1. Настоящий договор составлен в двух экземплярах, имеющих равную юридическую силу, по одному экземпляру для каждой из сторон. </w:t>
      </w:r>
    </w:p>
    <w:p w:rsidR="008E4D8D" w:rsidRDefault="008E4D8D" w:rsidP="00FE5FBE">
      <w:pPr>
        <w:spacing w:after="0" w:line="240" w:lineRule="auto"/>
        <w:ind w:left="423" w:right="323" w:hanging="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9.2. К договору прилагаются и являются его неотъемлемой частью: </w:t>
      </w:r>
    </w:p>
    <w:p w:rsidR="00AD30FD" w:rsidRPr="004E4CB3" w:rsidRDefault="00AD30F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№1- Техническое задание на выполнение комплексного обслуживания лифтов. </w:t>
      </w:r>
    </w:p>
    <w:p w:rsidR="008E4D8D" w:rsidRPr="004E4CB3" w:rsidRDefault="008E4D8D" w:rsidP="00FE5FBE">
      <w:pPr>
        <w:spacing w:after="0" w:line="240" w:lineRule="auto"/>
        <w:ind w:left="423" w:right="323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Приложение</w:t>
      </w:r>
      <w:r w:rsidR="002E0043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№</w:t>
      </w:r>
      <w:r w:rsidR="00AD30FD"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Адресный список лифтов </w:t>
      </w:r>
      <w:r w:rsidR="00FB76CA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АО «</w:t>
      </w:r>
      <w:r w:rsidR="00FB76CA" w:rsidRPr="004E4CB3">
        <w:rPr>
          <w:rFonts w:ascii="Times New Roman" w:hAnsi="Times New Roman"/>
          <w:color w:val="000000"/>
          <w:sz w:val="24"/>
          <w:szCs w:val="24"/>
          <w:lang w:eastAsia="ru-RU"/>
        </w:rPr>
        <w:t>Башинформсвязь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» для выполнения работ по комплексному техническому обслуживанию; </w:t>
      </w:r>
    </w:p>
    <w:p w:rsidR="008E4D8D" w:rsidRPr="004E4CB3" w:rsidRDefault="008E4D8D" w:rsidP="00FE5FBE">
      <w:pPr>
        <w:spacing w:after="0" w:line="240" w:lineRule="auto"/>
        <w:ind w:left="423" w:right="323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Приложение</w:t>
      </w:r>
      <w:r w:rsidR="00AD30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№</w:t>
      </w:r>
      <w:r w:rsidR="00AD30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="00AD30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Система комплексного технического обслуживания</w:t>
      </w:r>
      <w:r w:rsidR="00AD30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лифтов; </w:t>
      </w:r>
      <w:r w:rsidR="00FB76CA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Приложение </w:t>
      </w:r>
      <w:r w:rsidR="00A41159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№</w:t>
      </w:r>
      <w:r w:rsidR="00A41159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D30FD">
        <w:rPr>
          <w:rFonts w:ascii="Times New Roman" w:hAnsi="Times New Roman"/>
          <w:color w:val="000000"/>
          <w:sz w:val="24"/>
          <w:szCs w:val="24"/>
          <w:lang w:eastAsia="ru-RU"/>
        </w:rPr>
        <w:t>4</w:t>
      </w:r>
      <w:r w:rsidRPr="004E4CB3">
        <w:rPr>
          <w:rFonts w:eastAsia="Calibri" w:cs="Calibri"/>
          <w:color w:val="000000"/>
          <w:sz w:val="24"/>
          <w:szCs w:val="24"/>
          <w:lang w:eastAsia="ru-RU"/>
        </w:rPr>
        <w:t xml:space="preserve"> –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Перечень 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деталей, запасных частей и расходных материалов, включенных в стоимость комплексного технического обслуживания лифтов;  Приложение № </w:t>
      </w:r>
      <w:r w:rsidR="00AD30FD">
        <w:rPr>
          <w:rFonts w:ascii="Times New Roman" w:hAnsi="Times New Roman"/>
          <w:color w:val="000000"/>
          <w:sz w:val="24"/>
          <w:szCs w:val="24"/>
          <w:lang w:eastAsia="ru-RU"/>
        </w:rPr>
        <w:t>5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Расчет стоимости комплексного технического обслуживания лифтов</w:t>
      </w:r>
      <w:r w:rsidR="00FB76CA" w:rsidRPr="004E4CB3">
        <w:rPr>
          <w:rFonts w:ascii="Times New Roman" w:hAnsi="Times New Roman"/>
          <w:color w:val="000000"/>
          <w:sz w:val="24"/>
          <w:szCs w:val="24"/>
          <w:lang w:eastAsia="ru-RU"/>
        </w:rPr>
        <w:t>;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</w:p>
    <w:p w:rsidR="008E4D8D" w:rsidRPr="004E4CB3" w:rsidRDefault="008E4D8D" w:rsidP="00FE5FBE">
      <w:pPr>
        <w:spacing w:after="0" w:line="240" w:lineRule="auto"/>
        <w:ind w:left="423" w:right="323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Приложение № </w:t>
      </w:r>
      <w:r w:rsidR="00AD30FD">
        <w:rPr>
          <w:rFonts w:ascii="Times New Roman" w:hAnsi="Times New Roman"/>
          <w:color w:val="000000"/>
          <w:sz w:val="24"/>
          <w:szCs w:val="24"/>
          <w:lang w:eastAsia="ru-RU"/>
        </w:rPr>
        <w:t>6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– Протокол соглашения о договорной цене на комплексное техническое обслуживание лифтов; </w:t>
      </w:r>
    </w:p>
    <w:p w:rsidR="008E4D8D" w:rsidRPr="004E4CB3" w:rsidRDefault="008E4D8D" w:rsidP="00FE5FBE">
      <w:pPr>
        <w:spacing w:after="0" w:line="240" w:lineRule="auto"/>
        <w:ind w:left="423" w:right="323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9.3. Стороны обязуются информировать друг друга об изменении адреса и реквизитов.  </w:t>
      </w:r>
    </w:p>
    <w:p w:rsidR="008E4D8D" w:rsidRPr="004E4CB3" w:rsidRDefault="008E4D8D" w:rsidP="00FE5FBE">
      <w:pPr>
        <w:spacing w:after="0" w:line="240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</w:t>
      </w:r>
    </w:p>
    <w:p w:rsidR="008E4D8D" w:rsidRPr="004E4CB3" w:rsidRDefault="008E4D8D" w:rsidP="008E4D8D">
      <w:pPr>
        <w:keepNext/>
        <w:keepLines/>
        <w:spacing w:after="10" w:line="250" w:lineRule="auto"/>
        <w:ind w:left="423" w:hanging="10"/>
        <w:outlineLvl w:val="2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          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10. </w:t>
      </w:r>
      <w:r w:rsidRPr="00DD6177">
        <w:rPr>
          <w:rFonts w:ascii="Times New Roman" w:hAnsi="Times New Roman"/>
          <w:b/>
          <w:color w:val="000000"/>
          <w:lang w:eastAsia="ru-RU"/>
        </w:rPr>
        <w:t>ЮРИДИЧЕСКИЕ АДРЕСА И БАНКОВСКИЕ РЕКВИЗИТЫ СТОРОН</w:t>
      </w: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Grid1"/>
        <w:tblW w:w="9513" w:type="dxa"/>
        <w:tblInd w:w="380" w:type="dxa"/>
        <w:tblCellMar>
          <w:top w:w="58" w:type="dxa"/>
          <w:left w:w="108" w:type="dxa"/>
          <w:right w:w="92" w:type="dxa"/>
        </w:tblCellMar>
        <w:tblLook w:val="04A0" w:firstRow="1" w:lastRow="0" w:firstColumn="1" w:lastColumn="0" w:noHBand="0" w:noVBand="1"/>
      </w:tblPr>
      <w:tblGrid>
        <w:gridCol w:w="5002"/>
        <w:gridCol w:w="4511"/>
      </w:tblGrid>
      <w:tr w:rsidR="008E4D8D" w:rsidRPr="004E4CB3" w:rsidTr="00DC6B3F">
        <w:trPr>
          <w:trHeight w:val="4332"/>
        </w:trPr>
        <w:tc>
          <w:tcPr>
            <w:tcW w:w="5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D8D" w:rsidRPr="004E4CB3" w:rsidRDefault="008E4D8D" w:rsidP="008E4D8D">
            <w:pPr>
              <w:spacing w:after="43"/>
              <w:ind w:right="28"/>
              <w:jc w:val="center"/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</w:t>
            </w:r>
          </w:p>
          <w:p w:rsidR="008E4D8D" w:rsidRPr="004E4CB3" w:rsidRDefault="000D2265" w:rsidP="008E4D8D">
            <w:pPr>
              <w:ind w:right="21"/>
              <w:jc w:val="center"/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="008E4D8D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АО «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Башинформсвязь</w:t>
            </w:r>
            <w:r w:rsidR="008E4D8D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 </w:t>
            </w:r>
          </w:p>
          <w:p w:rsidR="008E4D8D" w:rsidRPr="004E4CB3" w:rsidRDefault="008E4D8D" w:rsidP="008E4D8D">
            <w:pPr>
              <w:spacing w:after="22"/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Юридический адрес: Россия, </w:t>
            </w:r>
            <w:r w:rsidR="000D2265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450000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г. </w:t>
            </w:r>
            <w:r w:rsidR="000D2265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Уфа</w:t>
            </w:r>
          </w:p>
          <w:p w:rsidR="008E4D8D" w:rsidRPr="004E4CB3" w:rsidRDefault="008E4D8D" w:rsidP="008E4D8D">
            <w:pPr>
              <w:spacing w:after="22"/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="000D2265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Ленина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r w:rsidR="000D2265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32/1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8E4D8D" w:rsidRPr="004E4CB3" w:rsidRDefault="008E4D8D" w:rsidP="008E4D8D">
            <w:pPr>
              <w:spacing w:line="278" w:lineRule="auto"/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proofErr w:type="gramStart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Почтовый адрес: </w:t>
            </w:r>
            <w:r w:rsidR="000D2265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450000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, Россия, г.</w:t>
            </w:r>
            <w:r w:rsidR="000D2265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Уфа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ул. 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Ленина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д. 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proofErr w:type="gramEnd"/>
          </w:p>
          <w:p w:rsidR="008E4D8D" w:rsidRPr="004E4CB3" w:rsidRDefault="008E4D8D" w:rsidP="008E4D8D">
            <w:pPr>
              <w:spacing w:after="22"/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Тел./факс 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347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) 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221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5-0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  <w:p w:rsidR="002628BF" w:rsidRPr="004E4CB3" w:rsidRDefault="008E4D8D" w:rsidP="008E4D8D">
            <w:pPr>
              <w:spacing w:line="279" w:lineRule="auto"/>
              <w:ind w:right="9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ИНН 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0274018377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КПП 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997750001</w:t>
            </w:r>
          </w:p>
          <w:p w:rsidR="002628BF" w:rsidRPr="004E4CB3" w:rsidRDefault="002628BF" w:rsidP="008E4D8D">
            <w:pPr>
              <w:spacing w:line="279" w:lineRule="auto"/>
              <w:ind w:right="9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ОГРН 1020202561686</w:t>
            </w:r>
          </w:p>
          <w:p w:rsidR="008E4D8D" w:rsidRPr="004E4CB3" w:rsidRDefault="008E4D8D" w:rsidP="008E4D8D">
            <w:pPr>
              <w:spacing w:line="279" w:lineRule="auto"/>
              <w:ind w:right="960"/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Рас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spellEnd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 40702810</w:t>
            </w:r>
            <w:r w:rsidR="002628BF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900000005674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</w:p>
          <w:p w:rsidR="008E4D8D" w:rsidRPr="004E4CB3" w:rsidRDefault="002628BF" w:rsidP="008E4D8D">
            <w:pPr>
              <w:spacing w:after="19"/>
              <w:jc w:val="both"/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8E4D8D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ОАО АБ</w:t>
            </w: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«Россия» </w:t>
            </w:r>
            <w:proofErr w:type="spellStart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.С</w:t>
            </w:r>
            <w:proofErr w:type="gramEnd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анкт</w:t>
            </w:r>
            <w:proofErr w:type="spellEnd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-Петербург</w:t>
            </w:r>
            <w:r w:rsidR="008E4D8D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E4D8D" w:rsidRPr="004E4CB3" w:rsidRDefault="002628BF" w:rsidP="008E4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Кор/</w:t>
            </w:r>
            <w:proofErr w:type="spellStart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сч</w:t>
            </w:r>
            <w:proofErr w:type="spellEnd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</w:t>
            </w:r>
            <w:r w:rsidR="00053019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30101810800000000861 в Северо-</w:t>
            </w:r>
            <w:r w:rsidR="008E4D8D"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53019" w:rsidRPr="004E4CB3" w:rsidRDefault="00053019" w:rsidP="008E4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Западном </w:t>
            </w:r>
            <w:proofErr w:type="gramStart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Главном</w:t>
            </w:r>
            <w:proofErr w:type="gramEnd"/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Управлении Банка России</w:t>
            </w:r>
          </w:p>
          <w:p w:rsidR="00053019" w:rsidRPr="004E4CB3" w:rsidRDefault="00053019" w:rsidP="008E4D8D">
            <w:pPr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>БИК 044030861</w:t>
            </w:r>
          </w:p>
        </w:tc>
        <w:tc>
          <w:tcPr>
            <w:tcW w:w="4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4D8D" w:rsidRPr="004E4CB3" w:rsidRDefault="008E4D8D" w:rsidP="008E4D8D">
            <w:pPr>
              <w:ind w:right="28"/>
              <w:jc w:val="center"/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ИСПОЛНИТЕЛЬ </w:t>
            </w:r>
          </w:p>
          <w:p w:rsidR="008E4D8D" w:rsidRPr="004E4CB3" w:rsidRDefault="008E4D8D" w:rsidP="008E4D8D">
            <w:pPr>
              <w:rPr>
                <w:rFonts w:eastAsia="Calibri" w:cs="Calibri"/>
                <w:color w:val="000000"/>
                <w:sz w:val="24"/>
                <w:szCs w:val="24"/>
              </w:rPr>
            </w:pPr>
            <w:r w:rsidRPr="004E4C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8E4D8D" w:rsidRPr="004E4CB3" w:rsidRDefault="008E4D8D" w:rsidP="008E4D8D">
      <w:pPr>
        <w:spacing w:after="0" w:line="259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E4D8D" w:rsidRPr="004E4CB3" w:rsidRDefault="008E4D8D" w:rsidP="008E4D8D">
      <w:pPr>
        <w:spacing w:after="20" w:line="259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E4D8D" w:rsidRPr="004E4CB3" w:rsidRDefault="004E4CB3" w:rsidP="008E4D8D">
      <w:pPr>
        <w:spacing w:after="14" w:line="267" w:lineRule="auto"/>
        <w:ind w:left="438" w:right="171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Заместитель генерального директора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E4CB3" w:rsidRDefault="004E4CB3" w:rsidP="008E4D8D">
      <w:pPr>
        <w:spacing w:after="14" w:line="267" w:lineRule="auto"/>
        <w:ind w:left="438" w:right="171" w:hanging="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управлению персоналом и </w:t>
      </w:r>
    </w:p>
    <w:p w:rsidR="008E4D8D" w:rsidRPr="004E4CB3" w:rsidRDefault="008E4D8D" w:rsidP="008E4D8D">
      <w:pPr>
        <w:spacing w:after="14" w:line="267" w:lineRule="auto"/>
        <w:ind w:left="438" w:right="171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>административно-хозяйственно</w:t>
      </w:r>
      <w:r w:rsid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й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</w:t>
      </w:r>
    </w:p>
    <w:p w:rsidR="005C3C2A" w:rsidRDefault="005C3C2A" w:rsidP="008E4D8D">
      <w:pPr>
        <w:spacing w:after="14" w:line="267" w:lineRule="auto"/>
        <w:ind w:left="438" w:right="6647" w:hanging="1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деятельности</w:t>
      </w:r>
    </w:p>
    <w:p w:rsidR="008E4D8D" w:rsidRPr="004E4CB3" w:rsidRDefault="005C3C2A" w:rsidP="008E4D8D">
      <w:pPr>
        <w:spacing w:after="14" w:line="267" w:lineRule="auto"/>
        <w:ind w:left="438" w:right="6647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ПАО «Башинформсвязь» </w:t>
      </w:r>
      <w:r w:rsidR="008E4D8D"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</w:p>
    <w:p w:rsidR="008E4D8D" w:rsidRPr="004E4CB3" w:rsidRDefault="008E4D8D" w:rsidP="008E4D8D">
      <w:pPr>
        <w:spacing w:after="0" w:line="259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8E4D8D" w:rsidRPr="004E4CB3" w:rsidRDefault="008E4D8D" w:rsidP="008E4D8D">
      <w:pPr>
        <w:spacing w:after="14" w:line="267" w:lineRule="auto"/>
        <w:ind w:left="438" w:right="171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________________ </w:t>
      </w:r>
      <w:r w:rsidR="005C3C2A">
        <w:rPr>
          <w:rFonts w:ascii="Times New Roman" w:hAnsi="Times New Roman"/>
          <w:color w:val="000000"/>
          <w:sz w:val="24"/>
          <w:szCs w:val="24"/>
          <w:lang w:eastAsia="ru-RU"/>
        </w:rPr>
        <w:t>Д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5C3C2A">
        <w:rPr>
          <w:rFonts w:ascii="Times New Roman" w:hAnsi="Times New Roman"/>
          <w:color w:val="000000"/>
          <w:sz w:val="24"/>
          <w:szCs w:val="24"/>
          <w:lang w:eastAsia="ru-RU"/>
        </w:rPr>
        <w:t>С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="005C3C2A">
        <w:rPr>
          <w:rFonts w:ascii="Times New Roman" w:hAnsi="Times New Roman"/>
          <w:color w:val="000000"/>
          <w:sz w:val="24"/>
          <w:szCs w:val="24"/>
          <w:lang w:eastAsia="ru-RU"/>
        </w:rPr>
        <w:t>Тимкин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__________________  </w:t>
      </w:r>
    </w:p>
    <w:p w:rsidR="008E4D8D" w:rsidRPr="004E4CB3" w:rsidRDefault="008E4D8D" w:rsidP="008E4D8D">
      <w:pPr>
        <w:spacing w:after="14" w:line="267" w:lineRule="auto"/>
        <w:ind w:left="438" w:right="171" w:hanging="10"/>
        <w:jc w:val="both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</w:t>
      </w: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М. П.                                                                                М. П.  </w:t>
      </w:r>
    </w:p>
    <w:p w:rsidR="008E4D8D" w:rsidRPr="004E4CB3" w:rsidRDefault="008E4D8D" w:rsidP="008E4D8D">
      <w:pPr>
        <w:spacing w:after="0" w:line="259" w:lineRule="auto"/>
        <w:ind w:left="428"/>
        <w:rPr>
          <w:rFonts w:eastAsia="Calibri" w:cs="Calibri"/>
          <w:color w:val="000000"/>
          <w:sz w:val="24"/>
          <w:szCs w:val="24"/>
          <w:lang w:eastAsia="ru-RU"/>
        </w:rPr>
      </w:pPr>
      <w:r w:rsidRPr="004E4CB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B15791" w:rsidRPr="004E4CB3" w:rsidRDefault="00B15791" w:rsidP="00D27853">
      <w:pPr>
        <w:rPr>
          <w:sz w:val="24"/>
          <w:szCs w:val="24"/>
        </w:rPr>
      </w:pPr>
    </w:p>
    <w:sectPr w:rsidR="00B15791" w:rsidRPr="004E4CB3" w:rsidSect="00614EA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6677C"/>
    <w:multiLevelType w:val="multilevel"/>
    <w:tmpl w:val="BEC87DF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6"/>
      <w:numFmt w:val="decimal"/>
      <w:lvlRestart w:val="0"/>
      <w:lvlText w:val="%1.%2."/>
      <w:lvlJc w:val="left"/>
      <w:pPr>
        <w:ind w:left="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6AC25A1"/>
    <w:multiLevelType w:val="hybridMultilevel"/>
    <w:tmpl w:val="804EAF3E"/>
    <w:lvl w:ilvl="0" w:tplc="6088D422">
      <w:start w:val="1"/>
      <w:numFmt w:val="bullet"/>
      <w:lvlText w:val="-"/>
      <w:lvlJc w:val="left"/>
      <w:pPr>
        <w:ind w:left="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238101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DECEA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6462DB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8AC745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B566A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D2C87C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9B074E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482C54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54A16CF"/>
    <w:multiLevelType w:val="hybridMultilevel"/>
    <w:tmpl w:val="5738725A"/>
    <w:lvl w:ilvl="0" w:tplc="66BA6422">
      <w:start w:val="1"/>
      <w:numFmt w:val="bullet"/>
      <w:lvlText w:val="-"/>
      <w:lvlJc w:val="left"/>
      <w:pPr>
        <w:ind w:left="1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4848AFA">
      <w:start w:val="1"/>
      <w:numFmt w:val="bullet"/>
      <w:lvlText w:val="o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3A28A086">
      <w:start w:val="1"/>
      <w:numFmt w:val="bullet"/>
      <w:lvlText w:val="▪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A50EF60">
      <w:start w:val="1"/>
      <w:numFmt w:val="bullet"/>
      <w:lvlText w:val="•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78EB680">
      <w:start w:val="1"/>
      <w:numFmt w:val="bullet"/>
      <w:lvlText w:val="o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E0AA028">
      <w:start w:val="1"/>
      <w:numFmt w:val="bullet"/>
      <w:lvlText w:val="▪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ACB150">
      <w:start w:val="1"/>
      <w:numFmt w:val="bullet"/>
      <w:lvlText w:val="•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A7A0F78">
      <w:start w:val="1"/>
      <w:numFmt w:val="bullet"/>
      <w:lvlText w:val="o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BD639AE">
      <w:start w:val="1"/>
      <w:numFmt w:val="bullet"/>
      <w:lvlText w:val="▪"/>
      <w:lvlJc w:val="left"/>
      <w:pPr>
        <w:ind w:left="6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D82550B"/>
    <w:multiLevelType w:val="hybridMultilevel"/>
    <w:tmpl w:val="8C2A92A2"/>
    <w:lvl w:ilvl="0" w:tplc="B590E1E2">
      <w:start w:val="1"/>
      <w:numFmt w:val="decimal"/>
      <w:lvlText w:val="%1."/>
      <w:lvlJc w:val="left"/>
      <w:pPr>
        <w:ind w:left="41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E380C04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ACCC7E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F0B63204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81864FE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06CFB7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026C7FA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F24255C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4C8E7B0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C3556EA"/>
    <w:multiLevelType w:val="hybridMultilevel"/>
    <w:tmpl w:val="312E22A2"/>
    <w:lvl w:ilvl="0" w:tplc="E8DAB4A4">
      <w:start w:val="1"/>
      <w:numFmt w:val="bullet"/>
      <w:lvlText w:val="-"/>
      <w:lvlJc w:val="left"/>
      <w:pPr>
        <w:ind w:left="413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78503AE4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C64AF92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0E46D9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8C0D4D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CD2CAFD8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19093EC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F363D86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69043A0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000"/>
    <w:rsid w:val="00014C50"/>
    <w:rsid w:val="00053019"/>
    <w:rsid w:val="000752D3"/>
    <w:rsid w:val="000B1AE7"/>
    <w:rsid w:val="000D2265"/>
    <w:rsid w:val="001921E8"/>
    <w:rsid w:val="001F20F8"/>
    <w:rsid w:val="001F7C32"/>
    <w:rsid w:val="00204845"/>
    <w:rsid w:val="00241DEC"/>
    <w:rsid w:val="002628BF"/>
    <w:rsid w:val="00294C0F"/>
    <w:rsid w:val="002A14DF"/>
    <w:rsid w:val="002E0043"/>
    <w:rsid w:val="00490000"/>
    <w:rsid w:val="004C2D1B"/>
    <w:rsid w:val="004E4CB3"/>
    <w:rsid w:val="005858E0"/>
    <w:rsid w:val="00585E5F"/>
    <w:rsid w:val="005943B9"/>
    <w:rsid w:val="005944C7"/>
    <w:rsid w:val="005B5C92"/>
    <w:rsid w:val="005C3C2A"/>
    <w:rsid w:val="005D772C"/>
    <w:rsid w:val="00614EA9"/>
    <w:rsid w:val="007C4C52"/>
    <w:rsid w:val="007F5C56"/>
    <w:rsid w:val="008133D5"/>
    <w:rsid w:val="00827E5D"/>
    <w:rsid w:val="00882497"/>
    <w:rsid w:val="008908C0"/>
    <w:rsid w:val="008E37D2"/>
    <w:rsid w:val="008E4D8D"/>
    <w:rsid w:val="00931BD9"/>
    <w:rsid w:val="00A01156"/>
    <w:rsid w:val="00A33591"/>
    <w:rsid w:val="00A33798"/>
    <w:rsid w:val="00A41159"/>
    <w:rsid w:val="00A45F69"/>
    <w:rsid w:val="00A46876"/>
    <w:rsid w:val="00A60A0B"/>
    <w:rsid w:val="00A638CF"/>
    <w:rsid w:val="00A64BBB"/>
    <w:rsid w:val="00A9506A"/>
    <w:rsid w:val="00AD30FD"/>
    <w:rsid w:val="00AE4A4E"/>
    <w:rsid w:val="00AF0CF6"/>
    <w:rsid w:val="00B15791"/>
    <w:rsid w:val="00B50401"/>
    <w:rsid w:val="00B829AC"/>
    <w:rsid w:val="00BA3E94"/>
    <w:rsid w:val="00BA73C8"/>
    <w:rsid w:val="00C05127"/>
    <w:rsid w:val="00C324AF"/>
    <w:rsid w:val="00C41A08"/>
    <w:rsid w:val="00C85DF9"/>
    <w:rsid w:val="00CF7787"/>
    <w:rsid w:val="00D27853"/>
    <w:rsid w:val="00DC6B3F"/>
    <w:rsid w:val="00DD0B14"/>
    <w:rsid w:val="00DD2E40"/>
    <w:rsid w:val="00DD6177"/>
    <w:rsid w:val="00E43989"/>
    <w:rsid w:val="00E76A12"/>
    <w:rsid w:val="00EA14A9"/>
    <w:rsid w:val="00EE7D60"/>
    <w:rsid w:val="00F92B4D"/>
    <w:rsid w:val="00FB76CA"/>
    <w:rsid w:val="00FE1644"/>
    <w:rsid w:val="00FE5FBE"/>
    <w:rsid w:val="00FE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4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752D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E4D8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A411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0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0043"/>
    <w:rPr>
      <w:rFonts w:ascii="Segoe UI" w:eastAsia="Times New Roman" w:hAnsi="Segoe UI" w:cs="Segoe UI"/>
      <w:sz w:val="18"/>
      <w:szCs w:val="18"/>
    </w:rPr>
  </w:style>
  <w:style w:type="paragraph" w:styleId="a7">
    <w:name w:val="Plain Text"/>
    <w:basedOn w:val="a"/>
    <w:link w:val="a8"/>
    <w:uiPriority w:val="99"/>
    <w:semiHidden/>
    <w:unhideWhenUsed/>
    <w:rsid w:val="00FE61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FE6104"/>
    <w:rPr>
      <w:rFonts w:ascii="Consolas" w:eastAsia="Times New Roman" w:hAnsi="Consolas" w:cs="Times New Roman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4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3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0752D3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E4D8D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A411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00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E0043"/>
    <w:rPr>
      <w:rFonts w:ascii="Segoe UI" w:eastAsia="Times New Roman" w:hAnsi="Segoe UI" w:cs="Segoe UI"/>
      <w:sz w:val="18"/>
      <w:szCs w:val="18"/>
    </w:rPr>
  </w:style>
  <w:style w:type="paragraph" w:styleId="a7">
    <w:name w:val="Plain Text"/>
    <w:basedOn w:val="a"/>
    <w:link w:val="a8"/>
    <w:uiPriority w:val="99"/>
    <w:semiHidden/>
    <w:unhideWhenUsed/>
    <w:rsid w:val="00FE610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8">
    <w:name w:val="Текст Знак"/>
    <w:basedOn w:val="a0"/>
    <w:link w:val="a7"/>
    <w:uiPriority w:val="99"/>
    <w:semiHidden/>
    <w:rsid w:val="00FE6104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4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91E51-6810-4792-9CE7-373024B8B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2564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Кочетков Григорий Александрович</dc:creator>
  <cp:lastModifiedBy>Фаррахова Эльвера Римовна</cp:lastModifiedBy>
  <cp:revision>3</cp:revision>
  <cp:lastPrinted>2016-02-05T05:31:00Z</cp:lastPrinted>
  <dcterms:created xsi:type="dcterms:W3CDTF">2016-03-09T05:03:00Z</dcterms:created>
  <dcterms:modified xsi:type="dcterms:W3CDTF">2016-03-16T07:38:00Z</dcterms:modified>
</cp:coreProperties>
</file>